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1AA25" w14:textId="77777777" w:rsidR="0095067B" w:rsidRDefault="00000000">
      <w:pPr>
        <w:pStyle w:val="a3"/>
        <w:spacing w:after="120"/>
      </w:pPr>
      <w:r>
        <w:rPr>
          <w:b/>
          <w:bCs/>
          <w:color w:val="111111"/>
          <w:sz w:val="40"/>
          <w:szCs w:val="40"/>
        </w:rPr>
        <w:t>Публічна оферта сайту qtap.com.ua</w:t>
      </w:r>
    </w:p>
    <w:p w14:paraId="3208FF92" w14:textId="77777777" w:rsidR="0095067B" w:rsidRDefault="00000000">
      <w:pPr>
        <w:spacing w:after="360"/>
      </w:pPr>
      <w:r>
        <w:rPr>
          <w:i/>
          <w:iCs/>
          <w:color w:val="5B5B5B"/>
        </w:rPr>
        <w:t>Редакція від 22.09.2026 · діє з моменту розміщення на сайті</w:t>
      </w:r>
    </w:p>
    <w:p w14:paraId="49F55DDB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1. Загальні положення</w:t>
      </w:r>
    </w:p>
    <w:p w14:paraId="651E70B0" w14:textId="1FA5EB12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1.1. Цей документ є публічною офертою (далі — «Оферта»)</w:t>
      </w:r>
      <w:r w:rsidR="00132AFF" w:rsidRPr="00132AFF">
        <w:rPr>
          <w:sz w:val="22"/>
          <w:szCs w:val="22"/>
        </w:rPr>
        <w:t xml:space="preserve"> </w:t>
      </w:r>
      <w:r w:rsidR="00132AFF" w:rsidRPr="00E57B1C">
        <w:rPr>
          <w:sz w:val="22"/>
          <w:szCs w:val="22"/>
        </w:rPr>
        <w:t>ТОВАРИСТВ</w:t>
      </w:r>
      <w:r w:rsidR="00132AFF" w:rsidRPr="00132AFF">
        <w:rPr>
          <w:sz w:val="22"/>
          <w:szCs w:val="22"/>
        </w:rPr>
        <w:t>А</w:t>
      </w:r>
      <w:r w:rsidR="00132AFF" w:rsidRPr="00E57B1C">
        <w:rPr>
          <w:sz w:val="22"/>
          <w:szCs w:val="22"/>
        </w:rPr>
        <w:t xml:space="preserve"> З ОБМЕЖЕНОЮ ВІДПОВІДАЛЬНІСТЮ «САНДІ ПЛЮС»</w:t>
      </w:r>
      <w:r w:rsidR="00132AFF">
        <w:rPr>
          <w:sz w:val="22"/>
          <w:szCs w:val="22"/>
        </w:rPr>
        <w:t xml:space="preserve">, код ЄДРПОУ </w:t>
      </w:r>
      <w:r w:rsidR="00132AFF" w:rsidRPr="00E57B1C">
        <w:rPr>
          <w:sz w:val="22"/>
          <w:szCs w:val="22"/>
        </w:rPr>
        <w:t>33411624</w:t>
      </w:r>
      <w:r>
        <w:rPr>
          <w:sz w:val="22"/>
          <w:szCs w:val="22"/>
        </w:rPr>
        <w:t xml:space="preserve">, юридична адреса: </w:t>
      </w:r>
      <w:r w:rsidR="00132AFF" w:rsidRPr="00132AFF">
        <w:rPr>
          <w:sz w:val="22"/>
          <w:szCs w:val="22"/>
        </w:rPr>
        <w:t xml:space="preserve">Україна, 61061, Харківська обл., місто Харків, пр. Героїв Харкова, будинок 144, офіс 702-2 </w:t>
      </w:r>
      <w:r>
        <w:rPr>
          <w:sz w:val="22"/>
          <w:szCs w:val="22"/>
        </w:rPr>
        <w:t>(далі — «Компанія», «Оферент»), адресованою необмеженому колу осіб — відвідувачам вебсайту qtap.com.ua (далі — «Сайт») та особам, зацікавленим у партнерській/дилерській співпраці з брендом Qtap (далі — «Заявник», «ви»).</w:t>
      </w:r>
    </w:p>
    <w:p w14:paraId="5BD5F517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1.2. Оферта розміщується відповідно до статей 633, 641 Цивільного кодексу України та встановлює умови:</w:t>
      </w:r>
    </w:p>
    <w:p w14:paraId="3A285570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загального користування Сайтом — для будь-якого відвідувача (ці умови викладені також в Угоді користувача, що є її невід'ємною частиною та застосовується разом із цією Офертою);</w:t>
      </w:r>
    </w:p>
    <w:p w14:paraId="38627A9C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подання та розгляду заявки на співпрацю через форму «Стати партнером», розміщену на Сайті, — для осіб, зацікавлених у статусі офіційного дилера/партнера Qtap.</w:t>
      </w:r>
    </w:p>
    <w:p w14:paraId="3506931B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1.3. Ця Оферта НЕ Є публічною офертою про продаж товарів у розумінні договору роздрібної купівлі-продажу: Сайт не здійснює прямий продаж товарів, не приймає оплату та не є інтернет-магазином. Придбання продукції Qtap здійснюється виключно у офіційних дилерів, перелік яких наведено у розділі «Де придбати».</w:t>
      </w:r>
    </w:p>
    <w:p w14:paraId="584643E1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2. Терміни</w:t>
      </w:r>
    </w:p>
    <w:p w14:paraId="1AA6FD1C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2.1. «Акцепт» — повне і безумовне прийняття умов цієї Оферти, яке вважається здійсненим у момент:</w:t>
      </w:r>
    </w:p>
    <w:p w14:paraId="1348E401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початку використання Сайту (щодо умов, зазначених у п. 1.2, перший абзац); або</w:t>
      </w:r>
    </w:p>
    <w:p w14:paraId="6E5FC31E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натискання кнопки відправлення форми «Стати партнером» із заповненими обов'язковими полями (щодо умов, зазначених у п. 1.2, другий абзац).</w:t>
      </w:r>
    </w:p>
    <w:p w14:paraId="6ACD3E0C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2.2. «Заявка» — заповнена та надіслана через Сайт форма «Стати партнером», що містить контактні дані Заявника та інформацію про намір співпраці з брендом Qtap.</w:t>
      </w:r>
    </w:p>
    <w:p w14:paraId="5ED23EC7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2.3. Інші терміни вживаються у значеннях, визначених в Угоді користувача та Політиці конфіденційності Сайту.</w:t>
      </w:r>
    </w:p>
    <w:p w14:paraId="42BF5234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3. Предмет Оферти</w:t>
      </w:r>
    </w:p>
    <w:p w14:paraId="40C15CAC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3.1. Компанія пропонує будь-якій особі можливість:</w:t>
      </w:r>
    </w:p>
    <w:p w14:paraId="550D0CC6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безоплатно користуватися інформаційними матеріалами Сайту на умовах Угоди користувача;</w:t>
      </w:r>
    </w:p>
    <w:p w14:paraId="70AFDD0C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подати Заявку на розгляд щодо можливого встановлення партнерських/дилерських відносин з брендом Qtap в Україні.</w:t>
      </w:r>
    </w:p>
    <w:p w14:paraId="25BFFC63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3.2. Подання Заявки саме по собі не створює для Компанії обов'язку укласти будь-який договір із Заявником і не є гарантією надання статусу офіційного дилера/партнера. Умови й факт подальшої </w:t>
      </w:r>
      <w:r>
        <w:rPr>
          <w:sz w:val="22"/>
          <w:szCs w:val="22"/>
        </w:rPr>
        <w:lastRenderedPageBreak/>
        <w:t>співпраці (у тому числі дилерська угода, умови поставок, ціни) визначаються окремим договором, який укладається сторонами додатково після розгляду Заявки та проведення перемовин.</w:t>
      </w:r>
    </w:p>
    <w:p w14:paraId="51423283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4. Порядок подання та розгляду заявки</w:t>
      </w:r>
    </w:p>
    <w:p w14:paraId="7398AF8B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4.1. Для подання Заявки Заявник заповнює форму «Стати партнером» на Сайті, вказуючи достовірні контактні та інші запитувані дані.</w:t>
      </w:r>
    </w:p>
    <w:p w14:paraId="43934D2D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4.2. Надсилаючи Заявку, Заявник підтверджує:</w:t>
      </w:r>
    </w:p>
    <w:p w14:paraId="05047D8F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достовірність та актуальність наданої інформації;</w:t>
      </w:r>
    </w:p>
    <w:p w14:paraId="185191FF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ознайомлення та згоду з умовами цієї Оферти, Угоди користувача та Політики конфіденційності;</w:t>
      </w:r>
    </w:p>
    <w:p w14:paraId="0C5A9C36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згоду на обробку своїх персональних даних Компанією з метою розгляду Заявки відповідно до Політики конфіденційності.</w:t>
      </w:r>
    </w:p>
    <w:p w14:paraId="0B277C6B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4.3. Компанія розглядає отримані Заявки протягом розумного строку (орієнтовно — до [__] робочих днів, за потреби строк може бути продовжено) та зв'язується із Заявником за вказаними контактними даними для уточнення деталей або повідомлення результату розгляду.</w:t>
      </w:r>
    </w:p>
    <w:p w14:paraId="04DCBC36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4.4. Компанія залишає за собою право відхилити Заявку без пояснення причин, зокрема, але не виключно, у разі: невідповідності Заявника критеріям партнерської мережі Qtap, недостовірності наданих даних, наявності конфлікту інтересів з наявними дилерами в регіоні Заявника, відсутності потреби в розширенні мережі на відповідній території.</w:t>
      </w:r>
    </w:p>
    <w:p w14:paraId="232D24F5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5. Права та обов'язки сторін</w:t>
      </w:r>
    </w:p>
    <w:p w14:paraId="15EF8D78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5.1. Компанія зобов'язується:</w:t>
      </w:r>
    </w:p>
    <w:p w14:paraId="2212EC7E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розглянути належно подану Заявку;</w:t>
      </w:r>
    </w:p>
    <w:p w14:paraId="4B076495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забезпечити конфіденційність персональних даних Заявника відповідно до Політики конфіденційності;</w:t>
      </w:r>
    </w:p>
    <w:p w14:paraId="75AA748E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повідомити Заявника про результат розгляду Заявки в порядку, визначеному п. 4.3.</w:t>
      </w:r>
    </w:p>
    <w:p w14:paraId="27464FEB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5.2. Компанія має право:</w:t>
      </w:r>
    </w:p>
    <w:p w14:paraId="4F74A63D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запитувати додаткову інформацію/документи, необхідні для розгляду Заявки (наприклад, відомості про юридичну особу/ФОП, досвід роботи, торговельні точки);</w:t>
      </w:r>
    </w:p>
    <w:p w14:paraId="491A5105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проводити перевірку наданої інформації;</w:t>
      </w:r>
    </w:p>
    <w:p w14:paraId="11A30503" w14:textId="77777777" w:rsidR="0095067B" w:rsidRDefault="00000000">
      <w:pPr>
        <w:spacing w:after="100" w:line="300" w:lineRule="auto"/>
        <w:ind w:left="431"/>
        <w:jc w:val="both"/>
      </w:pPr>
      <w:r>
        <w:rPr>
          <w:sz w:val="22"/>
          <w:szCs w:val="22"/>
        </w:rPr>
        <w:t>— залучати до розгляду Заявки та подальшої комунікації регіональних представників чи партнерів Компанії.</w:t>
      </w:r>
    </w:p>
    <w:p w14:paraId="3603EF8D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5.3. Заявник зобов'язується надавати достовірну інформацію та своєчасно повідомляти про її зміну, якщо це має значення для розгляду Заявки.</w:t>
      </w:r>
    </w:p>
    <w:p w14:paraId="5009B52F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6. Загальні умови користування Сайтом</w:t>
      </w:r>
    </w:p>
    <w:p w14:paraId="1F78B86C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 xml:space="preserve">6.1. Щодо будь-якого відвідувача Сайту, незалежно від подання Заявки, діють умови, викладені в Угоді користувача Сайту, розміщеній за адресою [посилання на сторінку Угоди користувача], зокрема в </w:t>
      </w:r>
      <w:r>
        <w:rPr>
          <w:sz w:val="22"/>
          <w:szCs w:val="22"/>
        </w:rPr>
        <w:lastRenderedPageBreak/>
        <w:t>частині: статусу Сайту як інформаційного ресурсу без функції прямого продажу товарів, прав інтелектуальної власності, обмеження відповідальності та порядку обробки персональних даних (Політика конфіденційності). Ці положення вважаються невід'ємною частиною цієї Оферти й застосовуються до Заявника, у тому числі після подання Заявки.</w:t>
      </w:r>
    </w:p>
    <w:p w14:paraId="7547D3BC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7. Відповідальність</w:t>
      </w:r>
    </w:p>
    <w:p w14:paraId="5F92BE98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7.1. Компанія не несе відповідальності за неотримання чи несвоєчасне отримання Заявником повідомлень унаслідок зазначення ним неправильних або неактуальних контактних даних.</w:t>
      </w:r>
    </w:p>
    <w:p w14:paraId="1BA6AB42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7.2. Компанія не гарантує певного обсягу продажів, доходу чи інших комерційних результатів для осіб, які отримали статус партнера/дилера — такі умови встановлюються виключно окремим договором про співпрацю.</w:t>
      </w:r>
    </w:p>
    <w:p w14:paraId="6404B4E0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7.3. Заявник несе відповідальність за достовірність наданої інформації.</w:t>
      </w:r>
    </w:p>
    <w:p w14:paraId="239BF488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8. Строк дії Оферти</w:t>
      </w:r>
    </w:p>
    <w:p w14:paraId="3100C240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8.1. Оферта є чинною безстроково з моменту її розміщення на Сайті до моменту її відкликання або заміни новою редакцією.</w:t>
      </w:r>
    </w:p>
    <w:p w14:paraId="0528D79D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8.2. Компанія має право в будь-який час змінити умови цієї Оферти або відкликати її, розмістивши відповідне повідомлення/нову редакцію на Сайті. Заявки, подані до внесення змін, розглядаються на умовах Оферти, чинних на момент їх подання.</w:t>
      </w:r>
    </w:p>
    <w:p w14:paraId="0AE444A8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9. Заключні положення</w:t>
      </w:r>
    </w:p>
    <w:p w14:paraId="722A915B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9.1. Ця Оферта регулюється законодавством України.</w:t>
      </w:r>
    </w:p>
    <w:p w14:paraId="66175654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9.2. Спори, що виникають у зв'язку з цією Офертою, вирішуються шляхом переговорів, а в разі недосягнення згоди — в судовому порядку відповідно до чинного законодавства України за місцезнаходженням Компанії.</w:t>
      </w:r>
    </w:p>
    <w:p w14:paraId="2857C18A" w14:textId="77777777" w:rsidR="0095067B" w:rsidRDefault="00000000">
      <w:pPr>
        <w:spacing w:after="140" w:line="300" w:lineRule="auto"/>
        <w:jc w:val="both"/>
      </w:pPr>
      <w:r>
        <w:rPr>
          <w:sz w:val="22"/>
          <w:szCs w:val="22"/>
        </w:rPr>
        <w:t>9.3. Визнання будь-якого положення цієї Оферти недійсним не тягне за собою недійсності інших її положень.</w:t>
      </w:r>
    </w:p>
    <w:p w14:paraId="49A8899F" w14:textId="77777777" w:rsidR="0095067B" w:rsidRDefault="00000000">
      <w:pPr>
        <w:pStyle w:val="1"/>
        <w:pBdr>
          <w:bottom w:val="single" w:sz="4" w:space="4" w:color="1F3A5F"/>
        </w:pBdr>
        <w:spacing w:before="320" w:after="140"/>
      </w:pPr>
      <w:r>
        <w:rPr>
          <w:b/>
          <w:bCs/>
          <w:color w:val="1F3A5F"/>
          <w:sz w:val="26"/>
          <w:szCs w:val="26"/>
        </w:rPr>
        <w:t>10. Реквізити Оферента</w:t>
      </w:r>
    </w:p>
    <w:p w14:paraId="2A8753FA" w14:textId="0193028A" w:rsidR="00132AFF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Pr="00E57B1C">
        <w:rPr>
          <w:sz w:val="22"/>
          <w:szCs w:val="22"/>
          <w:lang w:val="ru-RU"/>
        </w:rPr>
        <w:t>ТОВАРИСТВО З ОБМЕЖЕНОЮ ВІДПОВІДАЛЬНІСТЮ «САНДІ ПЛЮС»</w:t>
      </w:r>
    </w:p>
    <w:p w14:paraId="24AD7620" w14:textId="77777777" w:rsidR="00132AFF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Pr="00E57B1C">
        <w:rPr>
          <w:sz w:val="22"/>
          <w:szCs w:val="22"/>
          <w:lang w:val="ru-RU"/>
        </w:rPr>
        <w:t>Код ЄДРПОУ 33411624</w:t>
      </w:r>
    </w:p>
    <w:p w14:paraId="2D3DA519" w14:textId="77777777" w:rsidR="00132AFF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Ю</w:t>
      </w:r>
      <w:r>
        <w:rPr>
          <w:sz w:val="22"/>
          <w:szCs w:val="22"/>
        </w:rPr>
        <w:t>ридична адреса:</w:t>
      </w:r>
      <w:r>
        <w:rPr>
          <w:sz w:val="22"/>
          <w:szCs w:val="22"/>
          <w:lang w:val="ru-RU"/>
        </w:rPr>
        <w:t xml:space="preserve"> </w:t>
      </w:r>
      <w:r w:rsidRPr="00E57B1C">
        <w:rPr>
          <w:sz w:val="22"/>
          <w:szCs w:val="22"/>
          <w:lang w:val="ru-RU"/>
        </w:rPr>
        <w:t>Україна, 61061, Харківська обл., місто Харків, пр.</w:t>
      </w:r>
      <w:r>
        <w:rPr>
          <w:sz w:val="22"/>
          <w:szCs w:val="22"/>
          <w:lang w:val="ru-RU"/>
        </w:rPr>
        <w:t xml:space="preserve"> </w:t>
      </w:r>
      <w:r w:rsidRPr="00E57B1C">
        <w:rPr>
          <w:sz w:val="22"/>
          <w:szCs w:val="22"/>
          <w:lang w:val="ru-RU"/>
        </w:rPr>
        <w:t xml:space="preserve">Героїв Харкова, будинок 144, офіс </w:t>
      </w:r>
      <w:r>
        <w:rPr>
          <w:sz w:val="22"/>
          <w:szCs w:val="22"/>
          <w:lang w:val="ru-RU"/>
        </w:rPr>
        <w:t xml:space="preserve"> </w:t>
      </w:r>
    </w:p>
    <w:p w14:paraId="2D9972B8" w14:textId="472CA79D" w:rsidR="00132AFF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</w:t>
      </w:r>
      <w:r w:rsidRPr="00E57B1C">
        <w:rPr>
          <w:sz w:val="22"/>
          <w:szCs w:val="22"/>
          <w:lang w:val="ru-RU"/>
        </w:rPr>
        <w:t>702–2</w:t>
      </w:r>
      <w:r>
        <w:rPr>
          <w:sz w:val="22"/>
          <w:szCs w:val="22"/>
          <w:lang w:val="ru-RU"/>
        </w:rPr>
        <w:t xml:space="preserve"> </w:t>
      </w:r>
    </w:p>
    <w:p w14:paraId="72D2CACE" w14:textId="06951BBA" w:rsidR="00132AFF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Е</w:t>
      </w:r>
      <w:r>
        <w:rPr>
          <w:sz w:val="22"/>
          <w:szCs w:val="22"/>
        </w:rPr>
        <w:t xml:space="preserve">лектронна пошта: </w:t>
      </w:r>
      <w:hyperlink r:id="rId7" w:tgtFrame="_blank" w:tooltip="mailto:sandiplus@sandiplus.com" w:history="1">
        <w:r w:rsidRPr="001A3FAE">
          <w:rPr>
            <w:rStyle w:val="a5"/>
            <w:sz w:val="22"/>
            <w:szCs w:val="22"/>
          </w:rPr>
          <w:t>SandiPlus@sandiplus.com</w:t>
        </w:r>
      </w:hyperlink>
      <w:r w:rsidRPr="001A3FAE">
        <w:rPr>
          <w:sz w:val="22"/>
          <w:szCs w:val="22"/>
        </w:rPr>
        <w:t> </w:t>
      </w:r>
      <w:r>
        <w:rPr>
          <w:sz w:val="22"/>
          <w:szCs w:val="22"/>
          <w:lang w:val="ru-RU"/>
        </w:rPr>
        <w:t xml:space="preserve"> </w:t>
      </w:r>
    </w:p>
    <w:p w14:paraId="1BBB2DBF" w14:textId="3DF314D7" w:rsidR="00132AFF" w:rsidRPr="00E57B1C" w:rsidRDefault="00132AFF" w:rsidP="00132AFF">
      <w:pPr>
        <w:spacing w:line="300" w:lineRule="auto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Т</w:t>
      </w:r>
      <w:r>
        <w:rPr>
          <w:sz w:val="22"/>
          <w:szCs w:val="22"/>
        </w:rPr>
        <w:t xml:space="preserve">елефон: </w:t>
      </w:r>
      <w:r w:rsidR="00461959">
        <w:rPr>
          <w:sz w:val="22"/>
          <w:szCs w:val="22"/>
          <w:lang w:val="ru-RU"/>
        </w:rPr>
        <w:t>0-800-212-008</w:t>
      </w:r>
    </w:p>
    <w:p w14:paraId="08223BEE" w14:textId="7B989919" w:rsidR="0095067B" w:rsidRDefault="00132AFF">
      <w:pPr>
        <w:spacing w:after="140" w:line="300" w:lineRule="auto"/>
        <w:jc w:val="both"/>
      </w:pP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Вебсайт: qtap.com.ua</w:t>
      </w:r>
    </w:p>
    <w:sectPr w:rsidR="0095067B" w:rsidSect="00132AFF">
      <w:headerReference w:type="default" r:id="rId8"/>
      <w:footerReference w:type="default" r:id="rId9"/>
      <w:pgSz w:w="11906" w:h="16838"/>
      <w:pgMar w:top="851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7FC93" w14:textId="77777777" w:rsidR="004555F9" w:rsidRDefault="004555F9">
      <w:r>
        <w:separator/>
      </w:r>
    </w:p>
  </w:endnote>
  <w:endnote w:type="continuationSeparator" w:id="0">
    <w:p w14:paraId="77134652" w14:textId="77777777" w:rsidR="004555F9" w:rsidRDefault="0045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B270" w14:textId="77777777" w:rsidR="0095067B" w:rsidRDefault="00000000">
    <w:pPr>
      <w:jc w:val="center"/>
    </w:pPr>
    <w:r>
      <w:rPr>
        <w:color w:val="5B5B5B"/>
        <w:sz w:val="16"/>
        <w:szCs w:val="16"/>
      </w:rPr>
      <w:t xml:space="preserve">Сторінка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PAGE</w:instrText>
    </w:r>
    <w:r>
      <w:rPr>
        <w:color w:val="5B5B5B"/>
        <w:sz w:val="16"/>
        <w:szCs w:val="16"/>
      </w:rPr>
      <w:fldChar w:fldCharType="separate"/>
    </w:r>
    <w:r w:rsidR="00132AFF">
      <w:rPr>
        <w:noProof/>
        <w:color w:val="5B5B5B"/>
        <w:sz w:val="16"/>
        <w:szCs w:val="16"/>
      </w:rPr>
      <w:t>1</w:t>
    </w:r>
    <w:r>
      <w:rPr>
        <w:color w:val="5B5B5B"/>
        <w:sz w:val="16"/>
        <w:szCs w:val="16"/>
      </w:rPr>
      <w:fldChar w:fldCharType="end"/>
    </w:r>
    <w:r>
      <w:rPr>
        <w:color w:val="5B5B5B"/>
        <w:sz w:val="16"/>
        <w:szCs w:val="16"/>
      </w:rPr>
      <w:t xml:space="preserve"> з </w:t>
    </w:r>
    <w:r>
      <w:rPr>
        <w:color w:val="5B5B5B"/>
        <w:sz w:val="16"/>
        <w:szCs w:val="16"/>
      </w:rPr>
      <w:fldChar w:fldCharType="begin"/>
    </w:r>
    <w:r>
      <w:rPr>
        <w:color w:val="5B5B5B"/>
        <w:sz w:val="16"/>
        <w:szCs w:val="16"/>
      </w:rPr>
      <w:instrText>NUMPAGES</w:instrText>
    </w:r>
    <w:r>
      <w:rPr>
        <w:color w:val="5B5B5B"/>
        <w:sz w:val="16"/>
        <w:szCs w:val="16"/>
      </w:rPr>
      <w:fldChar w:fldCharType="separate"/>
    </w:r>
    <w:r w:rsidR="00132AFF">
      <w:rPr>
        <w:noProof/>
        <w:color w:val="5B5B5B"/>
        <w:sz w:val="16"/>
        <w:szCs w:val="16"/>
      </w:rPr>
      <w:t>2</w:t>
    </w:r>
    <w:r>
      <w:rPr>
        <w:color w:val="5B5B5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F5CF" w14:textId="77777777" w:rsidR="004555F9" w:rsidRDefault="004555F9">
      <w:r>
        <w:separator/>
      </w:r>
    </w:p>
  </w:footnote>
  <w:footnote w:type="continuationSeparator" w:id="0">
    <w:p w14:paraId="6E722070" w14:textId="77777777" w:rsidR="004555F9" w:rsidRDefault="004555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04E77" w14:textId="77777777" w:rsidR="0095067B" w:rsidRDefault="00000000">
    <w:pPr>
      <w:jc w:val="right"/>
    </w:pPr>
    <w:r>
      <w:rPr>
        <w:color w:val="5B5B5B"/>
        <w:sz w:val="16"/>
        <w:szCs w:val="16"/>
      </w:rPr>
      <w:t>Qtap · qtap.com.ua · Публічна оферта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94FB1"/>
    <w:multiLevelType w:val="hybridMultilevel"/>
    <w:tmpl w:val="DAB629B4"/>
    <w:lvl w:ilvl="0" w:tplc="306ABAB4">
      <w:start w:val="1"/>
      <w:numFmt w:val="bullet"/>
      <w:lvlText w:val="●"/>
      <w:lvlJc w:val="left"/>
      <w:pPr>
        <w:ind w:left="720" w:hanging="360"/>
      </w:pPr>
    </w:lvl>
    <w:lvl w:ilvl="1" w:tplc="1068CC42">
      <w:start w:val="1"/>
      <w:numFmt w:val="bullet"/>
      <w:lvlText w:val="○"/>
      <w:lvlJc w:val="left"/>
      <w:pPr>
        <w:ind w:left="1440" w:hanging="360"/>
      </w:pPr>
    </w:lvl>
    <w:lvl w:ilvl="2" w:tplc="95A8BBBA">
      <w:start w:val="1"/>
      <w:numFmt w:val="bullet"/>
      <w:lvlText w:val="■"/>
      <w:lvlJc w:val="left"/>
      <w:pPr>
        <w:ind w:left="2160" w:hanging="360"/>
      </w:pPr>
    </w:lvl>
    <w:lvl w:ilvl="3" w:tplc="674AE4FC">
      <w:start w:val="1"/>
      <w:numFmt w:val="bullet"/>
      <w:lvlText w:val="●"/>
      <w:lvlJc w:val="left"/>
      <w:pPr>
        <w:ind w:left="2880" w:hanging="360"/>
      </w:pPr>
    </w:lvl>
    <w:lvl w:ilvl="4" w:tplc="5C768DBC">
      <w:start w:val="1"/>
      <w:numFmt w:val="bullet"/>
      <w:lvlText w:val="○"/>
      <w:lvlJc w:val="left"/>
      <w:pPr>
        <w:ind w:left="3600" w:hanging="360"/>
      </w:pPr>
    </w:lvl>
    <w:lvl w:ilvl="5" w:tplc="FF4222B6">
      <w:start w:val="1"/>
      <w:numFmt w:val="bullet"/>
      <w:lvlText w:val="■"/>
      <w:lvlJc w:val="left"/>
      <w:pPr>
        <w:ind w:left="4320" w:hanging="360"/>
      </w:pPr>
    </w:lvl>
    <w:lvl w:ilvl="6" w:tplc="25301ACA">
      <w:start w:val="1"/>
      <w:numFmt w:val="bullet"/>
      <w:lvlText w:val="●"/>
      <w:lvlJc w:val="left"/>
      <w:pPr>
        <w:ind w:left="5040" w:hanging="360"/>
      </w:pPr>
    </w:lvl>
    <w:lvl w:ilvl="7" w:tplc="27EE309A">
      <w:start w:val="1"/>
      <w:numFmt w:val="bullet"/>
      <w:lvlText w:val="●"/>
      <w:lvlJc w:val="left"/>
      <w:pPr>
        <w:ind w:left="5760" w:hanging="360"/>
      </w:pPr>
    </w:lvl>
    <w:lvl w:ilvl="8" w:tplc="D58E4C06">
      <w:start w:val="1"/>
      <w:numFmt w:val="bullet"/>
      <w:lvlText w:val="●"/>
      <w:lvlJc w:val="left"/>
      <w:pPr>
        <w:ind w:left="6480" w:hanging="360"/>
      </w:pPr>
    </w:lvl>
  </w:abstractNum>
  <w:num w:numId="1" w16cid:durableId="5399783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67B"/>
    <w:rsid w:val="00132AFF"/>
    <w:rsid w:val="004555F9"/>
    <w:rsid w:val="00461959"/>
    <w:rsid w:val="005F5E51"/>
    <w:rsid w:val="00622D74"/>
    <w:rsid w:val="0095067B"/>
    <w:rsid w:val="00B82149"/>
    <w:rsid w:val="00CF3860"/>
    <w:rsid w:val="00D1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57D42"/>
  <w15:docId w15:val="{CEB2DC8E-646E-44E9-889F-BF529CB4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ndiPlus@sandiplu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983</Words>
  <Characters>5609</Characters>
  <Application>Microsoft Office Word</Application>
  <DocSecurity>0</DocSecurity>
  <Lines>46</Lines>
  <Paragraphs>13</Paragraphs>
  <ScaleCrop>false</ScaleCrop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Юлия Юркова</cp:lastModifiedBy>
  <cp:revision>4</cp:revision>
  <dcterms:created xsi:type="dcterms:W3CDTF">2026-09-22T09:55:00Z</dcterms:created>
  <dcterms:modified xsi:type="dcterms:W3CDTF">2026-10-15T13:10:00Z</dcterms:modified>
</cp:coreProperties>
</file>