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B7B7" w14:textId="77777777" w:rsidR="00705300" w:rsidRDefault="00000000">
      <w:pPr>
        <w:pStyle w:val="a3"/>
        <w:spacing w:after="120"/>
      </w:pPr>
      <w:r>
        <w:rPr>
          <w:b/>
          <w:bCs/>
          <w:color w:val="111111"/>
          <w:sz w:val="40"/>
          <w:szCs w:val="40"/>
        </w:rPr>
        <w:t>Політика конфіденційності сайту qtap.com.ua</w:t>
      </w:r>
    </w:p>
    <w:p w14:paraId="1AC0D361" w14:textId="77777777" w:rsidR="00705300" w:rsidRDefault="00000000">
      <w:pPr>
        <w:spacing w:after="360"/>
      </w:pPr>
      <w:r>
        <w:rPr>
          <w:i/>
          <w:iCs/>
          <w:color w:val="5B5B5B"/>
        </w:rPr>
        <w:t>Редакція від 22.09.2026 · діє з моменту розміщення на сайті</w:t>
      </w:r>
    </w:p>
    <w:p w14:paraId="4C5D8FE8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1. Загальні положення</w:t>
      </w:r>
    </w:p>
    <w:p w14:paraId="3C669338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1.1. Ця Політика конфіденційності (далі — «Політика») визначає порядок збору, обробки, зберігання, використання та захисту персональних даних користувачів вебсайту qtap.com.ua (далі — «Сайт»), а також ваші права щодо цих даних.</w:t>
      </w:r>
    </w:p>
    <w:p w14:paraId="462AA050" w14:textId="1CF1871E" w:rsidR="00705300" w:rsidRPr="0047434F" w:rsidRDefault="00000000" w:rsidP="00166AD3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1.2. Володільцем Сайту та розпорядником персональних даних, зібраних через Сайт, є</w:t>
      </w:r>
      <w:r w:rsidR="00166AD3" w:rsidRPr="00166AD3">
        <w:rPr>
          <w:sz w:val="22"/>
          <w:szCs w:val="22"/>
        </w:rPr>
        <w:t xml:space="preserve"> ТОВАРИСТВО З ОБМЕЖЕНОЮ ВІДПОВІДАЛЬНІСТЮ «САНДІ ПЛЮС»</w:t>
      </w:r>
      <w:r>
        <w:rPr>
          <w:sz w:val="22"/>
          <w:szCs w:val="22"/>
        </w:rPr>
        <w:t xml:space="preserve">, код ЄДРПОУ </w:t>
      </w:r>
      <w:r w:rsidR="00166AD3" w:rsidRPr="00166AD3">
        <w:rPr>
          <w:sz w:val="22"/>
          <w:szCs w:val="22"/>
        </w:rPr>
        <w:t xml:space="preserve"> 33411624</w:t>
      </w:r>
      <w:r>
        <w:rPr>
          <w:sz w:val="22"/>
          <w:szCs w:val="22"/>
        </w:rPr>
        <w:t xml:space="preserve">, юридична адреса: </w:t>
      </w:r>
      <w:r w:rsidR="00166AD3" w:rsidRPr="00166AD3">
        <w:rPr>
          <w:sz w:val="22"/>
          <w:szCs w:val="22"/>
        </w:rPr>
        <w:t xml:space="preserve">Україна, 61061, Харківська обл., місто Харків, пр. </w:t>
      </w:r>
      <w:r w:rsidR="00166AD3" w:rsidRPr="0047434F">
        <w:rPr>
          <w:sz w:val="22"/>
          <w:szCs w:val="22"/>
        </w:rPr>
        <w:t xml:space="preserve">Героїв Харкова, будинок 144, офіс 702-2 </w:t>
      </w:r>
      <w:r>
        <w:rPr>
          <w:sz w:val="22"/>
          <w:szCs w:val="22"/>
        </w:rPr>
        <w:t>(далі — «Компанія», «ми»).</w:t>
      </w:r>
    </w:p>
    <w:p w14:paraId="6C54F626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1.3. Використовуючи Сайт, у тому числі заповнюючи будь-які форми на ньому, ви підтверджуєте, що ознайомилися з цією Політикою та погоджуєтесь з умовами обробки ваших персональних даних, викладеними в ній. Якщо ви не погоджуєтесь з умовами Політики, будь ласка, не використовуйте Сайт та не передавайте нам свої персональні дані.</w:t>
      </w:r>
    </w:p>
    <w:p w14:paraId="12740EE3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1.4. Ця Політика розроблена відповідно до Закону України «Про захист персональних даних» від 01.06.2010 № 2297-VI, Закону України «Про електронну комерцію», а також, у частині, що стосується користувачів з Європейського Союзу, з урахуванням вимог Регламенту (ЄС) 2016/679 (GDPR).</w:t>
      </w:r>
    </w:p>
    <w:p w14:paraId="096BD058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1.5. Сайт має інформаційний (іміджевий) характер: він не є інтернет-магазином, не здійснює прямий продаж товарів та не приймає оплату від користувачів. Функція Сайту — ознайомлення з асортиментом бренду Qtap та переадресація користувача до офіційних дилерів і партнерів (розділ «Де придбати») або на b2b-портал.</w:t>
      </w:r>
    </w:p>
    <w:p w14:paraId="08246417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2. Які персональні дані ми збираємо</w:t>
      </w:r>
    </w:p>
    <w:p w14:paraId="77206898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2.1. Дані, що надаються добровільно. Під час заповнення форм на Сайті (зокрема форми «Стати партнером», форми зворотного зв'язку, підписки на розсилку блогу — якщо застосовно) ми можемо збирати:</w:t>
      </w:r>
    </w:p>
    <w:p w14:paraId="31598FCC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прізвище, ім'я, по батькові;</w:t>
      </w:r>
    </w:p>
    <w:p w14:paraId="24033A65" w14:textId="122A0C05" w:rsidR="00705300" w:rsidRPr="00166EA2" w:rsidRDefault="00000000" w:rsidP="00166EA2">
      <w:pPr>
        <w:spacing w:after="100" w:line="300" w:lineRule="auto"/>
        <w:ind w:left="431"/>
        <w:jc w:val="both"/>
        <w:rPr>
          <w:sz w:val="22"/>
          <w:szCs w:val="22"/>
        </w:rPr>
      </w:pPr>
      <w:r>
        <w:rPr>
          <w:sz w:val="22"/>
          <w:szCs w:val="22"/>
        </w:rPr>
        <w:t>— адресу електронної пошти.</w:t>
      </w:r>
    </w:p>
    <w:p w14:paraId="2AE3F475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2.2. Дані, що збираються автоматично. Під час перегляду Сайту автоматично можуть збиратися технічні дані: IP-адреса, тип і версія браузера, тип пристрою та операційної системи, дата й час відвідування, сторінки, які ви переглядали, джерело переходу на Сайт, файли cookie та ідентифікатори, отримані через сервіси аналітики (наприклад, Google Analytics, Google Tag Manager) та рекламні сервіси.</w:t>
      </w:r>
    </w:p>
    <w:p w14:paraId="0625F616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2.3. Ми не збираємо свідомо персональні дані неповнолітніх осіб та не адресуємо Сайт дітям. Якщо вам стало відомо, що неповнолітня особа передала нам свої дані, повідомте нас за контактами, зазначеними в розділі 9.</w:t>
      </w:r>
    </w:p>
    <w:p w14:paraId="795E6BB3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3. Мета обробки персональних даних</w:t>
      </w:r>
    </w:p>
    <w:p w14:paraId="3656BDB2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lastRenderedPageBreak/>
        <w:t>3.1. Персональні дані обробляються з такою метою:</w:t>
      </w:r>
    </w:p>
    <w:p w14:paraId="38B81F52" w14:textId="721BC420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 xml:space="preserve">— розгляд та опрацювання заявок, поданих через форму «Стати партнером» (комунікація щодо </w:t>
      </w:r>
    </w:p>
    <w:p w14:paraId="0A965579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надання відповідей на звернення, запити та повідомлення користувачів;</w:t>
      </w:r>
    </w:p>
    <w:p w14:paraId="41D24553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аналіз відвідуваності та поведінки користувачів на Сайті з метою його поліпшення (веб-аналітика);</w:t>
      </w:r>
    </w:p>
    <w:p w14:paraId="3ABA4650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забезпечення технічної роботи, безпеки та захисту Сайту від шахрайських і протиправних дій;</w:t>
      </w:r>
    </w:p>
    <w:p w14:paraId="172837A4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виконання вимог законодавства України.</w:t>
      </w:r>
    </w:p>
    <w:p w14:paraId="7CEB5A7A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3.2. Ми не використовуємо персональні дані для автоматизованого прийняття рішень, які мають юридичні наслідки для користувача.</w:t>
      </w:r>
    </w:p>
    <w:p w14:paraId="6BFAFA98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4. Правові підстави обробки</w:t>
      </w:r>
    </w:p>
    <w:p w14:paraId="166C983A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4.1. Обробка персональних даних здійснюється на підставі:</w:t>
      </w:r>
    </w:p>
    <w:p w14:paraId="5F18980C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згоди суб'єкта персональних даних, наданої шляхом заповнення відповідної форми на Сайті;</w:t>
      </w:r>
    </w:p>
    <w:p w14:paraId="4D8E004A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необхідності обробки для вжиття заходів за запитом суб'єкта даних до укладення можливого договору про співпрацю (партнерські/дилерські заявки);</w:t>
      </w:r>
    </w:p>
    <w:p w14:paraId="5BAE015B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законного інтересу Компанії у веденні господарської діяльності, просуванні бренду та аналітиці Сайту, який не переважає над інтересами й основоположними правами суб'єкта даних;</w:t>
      </w:r>
    </w:p>
    <w:p w14:paraId="3D76DE2B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виконання вимог законодавства.</w:t>
      </w:r>
    </w:p>
    <w:p w14:paraId="1435F6DC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5. Файли cookie та подібні технології</w:t>
      </w:r>
    </w:p>
    <w:p w14:paraId="754C043A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5.1. Сайт використовує файли cookie — невеликі текстові файли, що зберігаються на пристрої користувача, — для забезпечення коректної роботи Сайту, запам'ятовування налаштувань, а також для аналітики відвідуваності через сервіси на кшталт Google Analytics/Google Tag Manager.</w:t>
      </w:r>
    </w:p>
    <w:p w14:paraId="004B08A7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5.2. Ви можете видалити або заблокувати файли cookie через налаштування свого браузера. Врахуйте, що відключення cookie може обмежити функціональність деяких розділів Сайту.</w:t>
      </w:r>
    </w:p>
    <w:p w14:paraId="5997B194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5.3. Ми не використовуємо cookie для збору чутливих категорій персональних даних.</w:t>
      </w:r>
    </w:p>
    <w:p w14:paraId="2B845C7A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6. Передача персональних даних третім особам</w:t>
      </w:r>
    </w:p>
    <w:p w14:paraId="0FDC70CA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6.1. Персональні дані, надані через форму «Стати партнером», можуть передаватися:</w:t>
      </w:r>
    </w:p>
    <w:p w14:paraId="16DFBF44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відповідальним співробітникам та підрозділам Компанії, які опрацьовують партнерські/дилерські заявки;</w:t>
      </w:r>
    </w:p>
    <w:p w14:paraId="20B94AED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офіційним дилерам і партнерам бренду Qtap в Україні — виключно у випадках, коли це необхідно для розгляду заявки на співпрацю, і виключно в обсязі, потрібному для цієї мети.</w:t>
      </w:r>
    </w:p>
    <w:p w14:paraId="7F7C3AEA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6.2. Технічні провайдери, що забезпечують роботу Сайту, хостинг, аналітику (наприклад, Google) та розсилки, можуть отримувати доступ до персональних даних у ролі обробників, що діють за нашими інструкціями та на підставі відповідних угод про конфіденційність.</w:t>
      </w:r>
    </w:p>
    <w:p w14:paraId="5BED1486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lastRenderedPageBreak/>
        <w:t>6.3. Ми не продаємо та не передаємо персональні дані користувачів третім особам з маркетинговою метою без окремої згоди користувача.</w:t>
      </w:r>
    </w:p>
    <w:p w14:paraId="313939B7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6.4. Персональні дані можуть бути розкриті на вимогу органів державної влади в порядку, передбаченому законодавством України.</w:t>
      </w:r>
    </w:p>
    <w:p w14:paraId="7B67DD92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7. Строк зберігання персональних даних</w:t>
      </w:r>
    </w:p>
    <w:p w14:paraId="5AAC1DCD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7.1. Персональні дані зберігаються протягом строку, необхідного для досягнення мети їх обробки, а саме:</w:t>
      </w:r>
    </w:p>
    <w:p w14:paraId="180033BE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дані заявок «Стати партнером» — протягом строку розгляду заявки та, у разі встановлення співпраці, протягом усього періоду партнерських відносин і після їх завершення відповідно до вимог законодавства (зокрема податкового та бухгалтерського обліку);</w:t>
      </w:r>
    </w:p>
    <w:p w14:paraId="5ACDB393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дані звернень — до вирішення питання, зазначеного у зверненні, та протягом розумного строку після цього;</w:t>
      </w:r>
    </w:p>
    <w:p w14:paraId="206EE70B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дані аналітики (cookie) — відповідно до строків, встановлених відповідним сервісом аналітики.</w:t>
      </w:r>
    </w:p>
    <w:p w14:paraId="59A26643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7.2. Після завершення строку зберігання персональні дані видаляються або знеособлюються.</w:t>
      </w:r>
    </w:p>
    <w:p w14:paraId="463A0D4E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8. Права суб'єкта персональних даних</w:t>
      </w:r>
    </w:p>
    <w:p w14:paraId="3C1D3191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8.1. Відповідно до законодавства про захист персональних даних, ви маєте право:</w:t>
      </w:r>
    </w:p>
    <w:p w14:paraId="47036569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знати про джерела збирання, місцезнаходження своїх персональних даних, мету їх обробки;</w:t>
      </w:r>
    </w:p>
    <w:p w14:paraId="68564FE6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отримувати інформацію про умови надання доступу до персональних даних;</w:t>
      </w:r>
    </w:p>
    <w:p w14:paraId="524413D4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на доступ до своїх персональних даних;</w:t>
      </w:r>
    </w:p>
    <w:p w14:paraId="18B98DBA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отримувати не пізніш як за тридцять календарних днів з дня надходження запиту, крім випадків, передбачених законом, відповідь про те, чи обробляються ваші персональні дані;</w:t>
      </w:r>
    </w:p>
    <w:p w14:paraId="217EC6A7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пред'являти вмотивовану вимогу щодо зміни або знищення своїх персональних даних, якщо вони обробляються незаконно чи є недостовірними;</w:t>
      </w:r>
    </w:p>
    <w:p w14:paraId="1797C358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на захист своїх персональних даних від незаконної обробки та випадкової втрати, знищення, пошкодження;</w:t>
      </w:r>
    </w:p>
    <w:p w14:paraId="342DD62B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відкликати згоду на обробку персональних даних;</w:t>
      </w:r>
    </w:p>
    <w:p w14:paraId="5D7E093C" w14:textId="77777777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звертатися із скаргами щодо обробки своїх персональних даних до Уповноваженого Верховної Ради України з прав людини або до суду.</w:t>
      </w:r>
    </w:p>
    <w:p w14:paraId="473525ED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8.2. Для реалізації цих прав звертайтеся за контактами, зазначеними в розділі 9 цієї Політики.</w:t>
      </w:r>
    </w:p>
    <w:p w14:paraId="5CFCDAD9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9. Контакти</w:t>
      </w:r>
    </w:p>
    <w:p w14:paraId="6B64AA4B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9.1. З питань, пов'язаних з обробкою персональних даних та цією Політикою, ви можете звернутися:</w:t>
      </w:r>
    </w:p>
    <w:p w14:paraId="0FE5FBEE" w14:textId="481D1155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 xml:space="preserve">— електронна пошта: </w:t>
      </w:r>
      <w:hyperlink r:id="rId7" w:tgtFrame="_blank" w:tooltip="mailto:sandiplus@sandiplus.com" w:history="1">
        <w:r w:rsidR="00166AD3" w:rsidRPr="001A3FAE">
          <w:rPr>
            <w:rStyle w:val="a5"/>
            <w:sz w:val="22"/>
            <w:szCs w:val="22"/>
          </w:rPr>
          <w:t>SandiPlus@sandiplus.com</w:t>
        </w:r>
      </w:hyperlink>
      <w:r w:rsidR="00166AD3" w:rsidRPr="001A3FAE">
        <w:rPr>
          <w:sz w:val="22"/>
          <w:szCs w:val="22"/>
        </w:rPr>
        <w:t> </w:t>
      </w:r>
      <w:r>
        <w:rPr>
          <w:sz w:val="22"/>
          <w:szCs w:val="22"/>
        </w:rPr>
        <w:t xml:space="preserve"> для звернень щодо персональних даних;</w:t>
      </w:r>
    </w:p>
    <w:p w14:paraId="04FE9688" w14:textId="7EBA87D0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 xml:space="preserve">— телефон: </w:t>
      </w:r>
      <w:r w:rsidR="00013746">
        <w:rPr>
          <w:sz w:val="22"/>
          <w:szCs w:val="22"/>
        </w:rPr>
        <w:t>0-800-212-008</w:t>
      </w:r>
      <w:r>
        <w:rPr>
          <w:sz w:val="22"/>
          <w:szCs w:val="22"/>
        </w:rPr>
        <w:t>;</w:t>
      </w:r>
    </w:p>
    <w:p w14:paraId="35E1944E" w14:textId="039B4E3C" w:rsidR="00705300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lastRenderedPageBreak/>
        <w:t xml:space="preserve">— поштова адреса: </w:t>
      </w:r>
      <w:r w:rsidR="00166AD3" w:rsidRPr="00E57B1C">
        <w:rPr>
          <w:sz w:val="22"/>
          <w:szCs w:val="22"/>
          <w:lang w:val="ru-RU"/>
        </w:rPr>
        <w:t>Україна, 61061, Харківська обл., місто Харків, пр.</w:t>
      </w:r>
      <w:r w:rsidR="00166AD3">
        <w:rPr>
          <w:sz w:val="22"/>
          <w:szCs w:val="22"/>
          <w:lang w:val="ru-RU"/>
        </w:rPr>
        <w:t xml:space="preserve"> </w:t>
      </w:r>
      <w:r w:rsidR="00166AD3" w:rsidRPr="00E57B1C">
        <w:rPr>
          <w:sz w:val="22"/>
          <w:szCs w:val="22"/>
          <w:lang w:val="ru-RU"/>
        </w:rPr>
        <w:t>Героїв Харкова, будинок 144, офіс 702-2</w:t>
      </w:r>
      <w:r>
        <w:rPr>
          <w:sz w:val="22"/>
          <w:szCs w:val="22"/>
        </w:rPr>
        <w:t>.</w:t>
      </w:r>
    </w:p>
    <w:p w14:paraId="2A035751" w14:textId="77777777" w:rsidR="00705300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10. Зміни до Політики</w:t>
      </w:r>
    </w:p>
    <w:p w14:paraId="5D39963E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10.1. Компанія залишає за собою право вносити зміни до цієї Політики. Актуальна редакція завжди розміщена на Сайті за адресою [</w:t>
      </w:r>
      <w:r w:rsidRPr="007433C6">
        <w:rPr>
          <w:sz w:val="22"/>
          <w:szCs w:val="22"/>
          <w:highlight w:val="yellow"/>
        </w:rPr>
        <w:t>посилання на сторінку Політики</w:t>
      </w:r>
      <w:r>
        <w:rPr>
          <w:sz w:val="22"/>
          <w:szCs w:val="22"/>
        </w:rPr>
        <w:t>].</w:t>
      </w:r>
    </w:p>
    <w:p w14:paraId="05459DDF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10.2. У разі суттєвих змін ми повідомимо про це шляхом розміщення відповідного повідомлення на Сайті.</w:t>
      </w:r>
    </w:p>
    <w:p w14:paraId="5AC62337" w14:textId="77777777" w:rsidR="00705300" w:rsidRDefault="00000000">
      <w:pPr>
        <w:spacing w:after="140" w:line="300" w:lineRule="auto"/>
        <w:jc w:val="both"/>
      </w:pPr>
      <w:r>
        <w:rPr>
          <w:sz w:val="22"/>
          <w:szCs w:val="22"/>
        </w:rPr>
        <w:t>10.3. Продовження використання Сайту після внесення змін означає згоду з оновленою редакцією Політики.</w:t>
      </w:r>
    </w:p>
    <w:sectPr w:rsidR="00705300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021F4" w14:textId="77777777" w:rsidR="00353AA6" w:rsidRDefault="00353AA6">
      <w:r>
        <w:separator/>
      </w:r>
    </w:p>
  </w:endnote>
  <w:endnote w:type="continuationSeparator" w:id="0">
    <w:p w14:paraId="41960887" w14:textId="77777777" w:rsidR="00353AA6" w:rsidRDefault="0035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D28B" w14:textId="77777777" w:rsidR="00705300" w:rsidRDefault="00000000">
    <w:pPr>
      <w:jc w:val="center"/>
    </w:pPr>
    <w:r>
      <w:rPr>
        <w:color w:val="5B5B5B"/>
        <w:sz w:val="16"/>
        <w:szCs w:val="16"/>
      </w:rPr>
      <w:t xml:space="preserve">Сторінка </w:t>
    </w:r>
    <w:r>
      <w:rPr>
        <w:color w:val="5B5B5B"/>
        <w:sz w:val="16"/>
        <w:szCs w:val="16"/>
      </w:rPr>
      <w:fldChar w:fldCharType="begin"/>
    </w:r>
    <w:r>
      <w:rPr>
        <w:color w:val="5B5B5B"/>
        <w:sz w:val="16"/>
        <w:szCs w:val="16"/>
      </w:rPr>
      <w:instrText>PAGE</w:instrText>
    </w:r>
    <w:r>
      <w:rPr>
        <w:color w:val="5B5B5B"/>
        <w:sz w:val="16"/>
        <w:szCs w:val="16"/>
      </w:rPr>
      <w:fldChar w:fldCharType="separate"/>
    </w:r>
    <w:r w:rsidR="00166EA2">
      <w:rPr>
        <w:noProof/>
        <w:color w:val="5B5B5B"/>
        <w:sz w:val="16"/>
        <w:szCs w:val="16"/>
      </w:rPr>
      <w:t>1</w:t>
    </w:r>
    <w:r>
      <w:rPr>
        <w:color w:val="5B5B5B"/>
        <w:sz w:val="16"/>
        <w:szCs w:val="16"/>
      </w:rPr>
      <w:fldChar w:fldCharType="end"/>
    </w:r>
    <w:r>
      <w:rPr>
        <w:color w:val="5B5B5B"/>
        <w:sz w:val="16"/>
        <w:szCs w:val="16"/>
      </w:rPr>
      <w:t xml:space="preserve"> з </w:t>
    </w:r>
    <w:r>
      <w:rPr>
        <w:color w:val="5B5B5B"/>
        <w:sz w:val="16"/>
        <w:szCs w:val="16"/>
      </w:rPr>
      <w:fldChar w:fldCharType="begin"/>
    </w:r>
    <w:r>
      <w:rPr>
        <w:color w:val="5B5B5B"/>
        <w:sz w:val="16"/>
        <w:szCs w:val="16"/>
      </w:rPr>
      <w:instrText>NUMPAGES</w:instrText>
    </w:r>
    <w:r>
      <w:rPr>
        <w:color w:val="5B5B5B"/>
        <w:sz w:val="16"/>
        <w:szCs w:val="16"/>
      </w:rPr>
      <w:fldChar w:fldCharType="separate"/>
    </w:r>
    <w:r w:rsidR="00166EA2">
      <w:rPr>
        <w:noProof/>
        <w:color w:val="5B5B5B"/>
        <w:sz w:val="16"/>
        <w:szCs w:val="16"/>
      </w:rPr>
      <w:t>2</w:t>
    </w:r>
    <w:r>
      <w:rPr>
        <w:color w:val="5B5B5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C22C5" w14:textId="77777777" w:rsidR="00353AA6" w:rsidRDefault="00353AA6">
      <w:r>
        <w:separator/>
      </w:r>
    </w:p>
  </w:footnote>
  <w:footnote w:type="continuationSeparator" w:id="0">
    <w:p w14:paraId="6C062D94" w14:textId="77777777" w:rsidR="00353AA6" w:rsidRDefault="0035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127F" w14:textId="77777777" w:rsidR="00705300" w:rsidRDefault="00000000">
    <w:pPr>
      <w:jc w:val="right"/>
    </w:pPr>
    <w:r>
      <w:rPr>
        <w:color w:val="5B5B5B"/>
        <w:sz w:val="16"/>
        <w:szCs w:val="16"/>
      </w:rPr>
      <w:t>Qtap · qtap.com.ua · Політика конфіденційності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863D5"/>
    <w:multiLevelType w:val="hybridMultilevel"/>
    <w:tmpl w:val="3B0CC624"/>
    <w:lvl w:ilvl="0" w:tplc="ED50D604">
      <w:start w:val="1"/>
      <w:numFmt w:val="bullet"/>
      <w:lvlText w:val="●"/>
      <w:lvlJc w:val="left"/>
      <w:pPr>
        <w:ind w:left="720" w:hanging="360"/>
      </w:pPr>
    </w:lvl>
    <w:lvl w:ilvl="1" w:tplc="04D4BB44">
      <w:start w:val="1"/>
      <w:numFmt w:val="bullet"/>
      <w:lvlText w:val="○"/>
      <w:lvlJc w:val="left"/>
      <w:pPr>
        <w:ind w:left="1440" w:hanging="360"/>
      </w:pPr>
    </w:lvl>
    <w:lvl w:ilvl="2" w:tplc="9948E73A">
      <w:start w:val="1"/>
      <w:numFmt w:val="bullet"/>
      <w:lvlText w:val="■"/>
      <w:lvlJc w:val="left"/>
      <w:pPr>
        <w:ind w:left="2160" w:hanging="360"/>
      </w:pPr>
    </w:lvl>
    <w:lvl w:ilvl="3" w:tplc="36D6258E">
      <w:start w:val="1"/>
      <w:numFmt w:val="bullet"/>
      <w:lvlText w:val="●"/>
      <w:lvlJc w:val="left"/>
      <w:pPr>
        <w:ind w:left="2880" w:hanging="360"/>
      </w:pPr>
    </w:lvl>
    <w:lvl w:ilvl="4" w:tplc="1388A81A">
      <w:start w:val="1"/>
      <w:numFmt w:val="bullet"/>
      <w:lvlText w:val="○"/>
      <w:lvlJc w:val="left"/>
      <w:pPr>
        <w:ind w:left="3600" w:hanging="360"/>
      </w:pPr>
    </w:lvl>
    <w:lvl w:ilvl="5" w:tplc="5DB69A02">
      <w:start w:val="1"/>
      <w:numFmt w:val="bullet"/>
      <w:lvlText w:val="■"/>
      <w:lvlJc w:val="left"/>
      <w:pPr>
        <w:ind w:left="4320" w:hanging="360"/>
      </w:pPr>
    </w:lvl>
    <w:lvl w:ilvl="6" w:tplc="D8327156">
      <w:start w:val="1"/>
      <w:numFmt w:val="bullet"/>
      <w:lvlText w:val="●"/>
      <w:lvlJc w:val="left"/>
      <w:pPr>
        <w:ind w:left="5040" w:hanging="360"/>
      </w:pPr>
    </w:lvl>
    <w:lvl w:ilvl="7" w:tplc="4CACD04C">
      <w:start w:val="1"/>
      <w:numFmt w:val="bullet"/>
      <w:lvlText w:val="●"/>
      <w:lvlJc w:val="left"/>
      <w:pPr>
        <w:ind w:left="5760" w:hanging="360"/>
      </w:pPr>
    </w:lvl>
    <w:lvl w:ilvl="8" w:tplc="A67C815A">
      <w:start w:val="1"/>
      <w:numFmt w:val="bullet"/>
      <w:lvlText w:val="●"/>
      <w:lvlJc w:val="left"/>
      <w:pPr>
        <w:ind w:left="6480" w:hanging="360"/>
      </w:pPr>
    </w:lvl>
  </w:abstractNum>
  <w:num w:numId="1" w16cid:durableId="1216816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300"/>
    <w:rsid w:val="00013746"/>
    <w:rsid w:val="00166AD3"/>
    <w:rsid w:val="00166EA2"/>
    <w:rsid w:val="00353AA6"/>
    <w:rsid w:val="00361495"/>
    <w:rsid w:val="0047434F"/>
    <w:rsid w:val="0060542D"/>
    <w:rsid w:val="00610C25"/>
    <w:rsid w:val="00705300"/>
    <w:rsid w:val="007433C6"/>
    <w:rsid w:val="0083487D"/>
    <w:rsid w:val="00BA538C"/>
    <w:rsid w:val="00C006F1"/>
    <w:rsid w:val="00D10F2C"/>
    <w:rsid w:val="00F9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49C75"/>
  <w15:docId w15:val="{E10598EA-B851-4E52-AB5F-CCB4B076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ndiPlus@sandiplu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1136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Юлия Юркова</cp:lastModifiedBy>
  <cp:revision>9</cp:revision>
  <dcterms:created xsi:type="dcterms:W3CDTF">2026-10-06T16:40:00Z</dcterms:created>
  <dcterms:modified xsi:type="dcterms:W3CDTF">2026-10-15T13:11:00Z</dcterms:modified>
</cp:coreProperties>
</file>